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A1E" w:rsidRPr="00704A1E" w:rsidRDefault="00704A1E" w:rsidP="00704A1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ПРОЕКТ</w:t>
      </w:r>
    </w:p>
    <w:p w:rsidR="00704A1E" w:rsidRPr="00704A1E" w:rsidRDefault="00704A1E" w:rsidP="00704A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r w:rsidRPr="00704A1E">
        <w:rPr>
          <w:rFonts w:ascii="Times New Roman" w:eastAsia="Times New Roman" w:hAnsi="Times New Roman" w:cs="Times New Roman"/>
          <w:b/>
          <w:bCs/>
          <w:sz w:val="23"/>
        </w:rPr>
        <w:t>ПРОГРАММА профилактики рисков причинения вреда (ущерба) охраняемым законом ценностям при осуществлении муниципального земельного контроля на 2022 год</w:t>
      </w:r>
    </w:p>
    <w:p w:rsidR="00704A1E" w:rsidRPr="00704A1E" w:rsidRDefault="00704A1E" w:rsidP="00704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04A1E" w:rsidRPr="00704A1E" w:rsidRDefault="00704A1E" w:rsidP="00704A1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Раздел 1. Общие положения 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земельного контроля на территории муниципального образования «</w:t>
      </w:r>
      <w:proofErr w:type="spellStart"/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>Злынковский</w:t>
      </w:r>
      <w:proofErr w:type="spellEnd"/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муниципальный район».</w:t>
      </w:r>
    </w:p>
    <w:p w:rsidR="00704A1E" w:rsidRPr="00704A1E" w:rsidRDefault="00704A1E" w:rsidP="00704A1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Раздел 2. Аналитическая часть Программы 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>2.1. Вид осуществляемого муниципального контроля.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>Муниципальный земельный контроль на территории муниципального образования «</w:t>
      </w:r>
      <w:proofErr w:type="spellStart"/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>Злынковский</w:t>
      </w:r>
      <w:proofErr w:type="spellEnd"/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муниципальный район» осуществляется уполномоченными должностными лицами  администрации </w:t>
      </w:r>
      <w:proofErr w:type="spellStart"/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>Злынковского</w:t>
      </w:r>
      <w:proofErr w:type="spellEnd"/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района Брянской области (далее – Администрация).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>2.2. Обзор по виду муниципального контроля.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>Муниципальный земельный контроль (далее – муниципальный контроль) – деятельность, направленная на предупреждение, выявление и пресечение нарушений обязательных требований земельного законодательства (далее обязательных требований), осуществляемая в пределах полномочий посредством профилактики нарушений обязательных требований, оценки соблюдения гражданами и организациями обязательных требований, выявления нарушений обязательных требований,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</w:t>
      </w:r>
      <w:proofErr w:type="gramEnd"/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положения, существовавшего до возникновения таких нарушений.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>2.3. Муниципальный земельный контроль осуществляется посредством: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>- организации и проведения проверок выполнения юридическими лицами, индивидуальными предпринимателями и гражданами обязательных требований земельного законодательства;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>- организации и проведения мероприятий по профилактике рисков причинения вреда (ущерба) охраняемым законом ценностям;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>-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>2.4. Подконтрольные субъекты: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>- юридические лица, индивидуальные предприниматели и граждане, при осуществлении ими производственной и иной деятельности по использованию земель.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2.5. Перечень правовых актов и их отдельных частей (положений), содержащих обязательные требования, соблюдение которых оценивается при проведении Управлением мероприятий по муниципальному земельному контролю: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>-Земельный Кодекс Российской Федерации.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>2.6. Данные о проведенных мероприятиях.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>В 2021 году, в соответствии с планом проверок от 28.05.2020 №250-р «Об утверждении плана проведения плановых проверок юридических лиц и индивидуальных предпринимателей на 2021 год», в отношении юридических лиц было запланировано 4 проверки соблюдения земельного законодательства.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 соответствии с Постановлением Правительства РФ от 03.04.2020 №438 «Об особенностях осуществления в 2021 году государственного контроля, муниципального контроля и о внесении изменений в п.7 Правил подготовки органами государственного контроля и органами муниципального контроля ежегодных планов проведения плановых проверок юридических лиц и индивидуальных предпринимателей», администрацией </w:t>
      </w:r>
      <w:proofErr w:type="spellStart"/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>Злынковского</w:t>
      </w:r>
      <w:proofErr w:type="spellEnd"/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района Брянской области была проведена одна  плановая </w:t>
      </w:r>
      <w:proofErr w:type="gramStart"/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>проверка</w:t>
      </w:r>
      <w:proofErr w:type="gramEnd"/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по результатам которой нарушений не установлено.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>2.7. Анализ и оценка рисков причинения вреда охраняемым законом ценностям.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>Мониторинг состояния подконтрольных субъектов в сфере земельного законодательства выявил, что ключевыми и наиболее значимыми рисками являются использование земельных участков лицами, не имеющими предусмотренных законодательством Российской Федерации прав на указанные земельные участки, и использование земельных участков не по целевому назначению.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>Проведение профилактических мероприятий, направленных на соблюдение подконтрольными субъектами обязательных требований земельного законодательства, на побуждение подконтрольных субъектов к добросовестности, будет способствовать улучшению в целом ситуации, повышению ответственности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704A1E" w:rsidRPr="00704A1E" w:rsidRDefault="00704A1E" w:rsidP="00704A1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Раздел 3. Цели и задачи Программы 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>3.1. Цели Программы: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>- стимулирование добросовестного соблюдения обязательных требований всеми контролируемыми лицами;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>3.2. Задачи Программы: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>-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>- формирование единого понимания обязательных требований законодательства у всех участников контрольной деятельности;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>- повышение прозрачности осуществляемой Администрацией контрольной деятельности;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</w:t>
      </w:r>
    </w:p>
    <w:p w:rsidR="00704A1E" w:rsidRPr="00704A1E" w:rsidRDefault="00704A1E" w:rsidP="00704A1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Раздел 4. План мероприятий по профилактике нарушений 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2022 год, сроки (периодичность) их проведения и ответственные структурные подразделения приведены в приложении.</w:t>
      </w:r>
    </w:p>
    <w:p w:rsidR="00704A1E" w:rsidRPr="00704A1E" w:rsidRDefault="00704A1E" w:rsidP="00704A1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Раздел 5. Показатели результативности и эффективности Программы. 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>Отчетные показатели Программы за 2021 год: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>- доля нарушений, выявленных в ходе проведения контрольных мероприятий, от общего числа контрольных мероприятий, осуществленных в отношении подконтрольных субъектов-0%.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>Экономический эффект от реализованных мероприятий: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>- минимизация ресурсных затрат всех участников контрольной деятельности за счет дифференцирования случаев, в которых возможно направление юридическим лицам, индивидуальным предпринимателям предостережении о недопустимости нарушения обязательных требований земельного законодательства;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>- повышение уровня доверия подконтрольных субъектов к Администрации.</w:t>
      </w:r>
    </w:p>
    <w:p w:rsidR="00704A1E" w:rsidRPr="00704A1E" w:rsidRDefault="00704A1E" w:rsidP="00704A1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>Раздел 6. Порядок управления Программой.</w:t>
      </w:r>
    </w:p>
    <w:p w:rsidR="00704A1E" w:rsidRPr="00704A1E" w:rsidRDefault="00704A1E" w:rsidP="00704A1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Перечень должностных лиц Администрации, ответственных за организацию и проведение профилактических мероприятий при осуществлении муниципального земельного контроля на территории муниципального образования </w:t>
      </w:r>
      <w:proofErr w:type="spellStart"/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>Злынковский</w:t>
      </w:r>
      <w:proofErr w:type="spellEnd"/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муниципальный район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"/>
        <w:gridCol w:w="5131"/>
        <w:gridCol w:w="2966"/>
        <w:gridCol w:w="1764"/>
      </w:tblGrid>
      <w:tr w:rsidR="00704A1E" w:rsidRPr="00704A1E" w:rsidTr="00704A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4A1E" w:rsidRPr="00704A1E" w:rsidRDefault="00704A1E" w:rsidP="00704A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A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704A1E" w:rsidRPr="00704A1E" w:rsidRDefault="00704A1E" w:rsidP="00704A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04A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704A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4A1E" w:rsidRPr="00704A1E" w:rsidRDefault="00704A1E" w:rsidP="00704A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A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Должностные лица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4A1E" w:rsidRPr="00704A1E" w:rsidRDefault="00704A1E" w:rsidP="00704A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A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Функции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4A1E" w:rsidRPr="00704A1E" w:rsidRDefault="00704A1E" w:rsidP="00704A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A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Контакты</w:t>
            </w:r>
          </w:p>
        </w:tc>
      </w:tr>
      <w:tr w:rsidR="00704A1E" w:rsidRPr="00704A1E" w:rsidTr="00704A1E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4A1E" w:rsidRPr="00704A1E" w:rsidRDefault="00704A1E" w:rsidP="00704A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4A1E" w:rsidRPr="00704A1E" w:rsidRDefault="00704A1E" w:rsidP="00704A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Должностные лица назначаются распорядительными документами администрации </w:t>
            </w:r>
            <w:proofErr w:type="spellStart"/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</w:rPr>
              <w:t>Злынковского</w:t>
            </w:r>
            <w:proofErr w:type="spellEnd"/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Брянской области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4A1E" w:rsidRPr="00704A1E" w:rsidRDefault="00704A1E" w:rsidP="00704A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и проведение мероприятий по реализации программы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4A1E" w:rsidRPr="00704A1E" w:rsidRDefault="00704A1E" w:rsidP="00704A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</w:rPr>
              <w:t>8 (48358) 21-932</w:t>
            </w:r>
          </w:p>
          <w:p w:rsidR="00704A1E" w:rsidRPr="00704A1E" w:rsidRDefault="00EC2477" w:rsidP="00704A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" w:history="1">
              <w:r w:rsidR="00704A1E" w:rsidRPr="00704A1E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razlynka@mail.ru</w:t>
              </w:r>
            </w:hyperlink>
          </w:p>
        </w:tc>
      </w:tr>
    </w:tbl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Реализация Программы осуществляется путем исполнения организационных и профилактических мероприятий </w:t>
      </w:r>
      <w:proofErr w:type="gramStart"/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>в соответствии с Перечнем мероприятий по профилактике нарушений при осуществлении муниципального земельного контроля на территории</w:t>
      </w:r>
      <w:proofErr w:type="gramEnd"/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муниципального образования </w:t>
      </w:r>
      <w:proofErr w:type="spellStart"/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>Злынковский</w:t>
      </w:r>
      <w:proofErr w:type="spellEnd"/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муниципальный район на 2022 год.</w:t>
      </w:r>
    </w:p>
    <w:p w:rsidR="00704A1E" w:rsidRPr="00704A1E" w:rsidRDefault="00704A1E" w:rsidP="00704A1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4A1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Приложение к Программе профилактики рисков</w:t>
      </w: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704A1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причинения вреда (ущерба)</w:t>
      </w: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704A1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охраняемым законом ценностям на 2022 год</w:t>
      </w:r>
    </w:p>
    <w:p w:rsidR="00704A1E" w:rsidRPr="00704A1E" w:rsidRDefault="00704A1E" w:rsidP="00704A1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>Перечень профилактических мероприятий, сроки (периодичность) их проведения</w:t>
      </w:r>
    </w:p>
    <w:p w:rsidR="00704A1E" w:rsidRPr="00704A1E" w:rsidRDefault="00704A1E" w:rsidP="00704A1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"/>
        <w:gridCol w:w="5534"/>
        <w:gridCol w:w="2027"/>
        <w:gridCol w:w="2158"/>
      </w:tblGrid>
      <w:tr w:rsidR="00704A1E" w:rsidRPr="00704A1E" w:rsidTr="00704A1E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4A1E" w:rsidRPr="00704A1E" w:rsidRDefault="00704A1E" w:rsidP="00704A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A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r w:rsidRPr="00704A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10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4A1E" w:rsidRPr="00704A1E" w:rsidRDefault="00704A1E" w:rsidP="00704A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A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4A1E" w:rsidRPr="00704A1E" w:rsidRDefault="00704A1E" w:rsidP="00704A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A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04A1E" w:rsidRPr="00704A1E" w:rsidRDefault="00704A1E" w:rsidP="00704A1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A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Ответственные</w:t>
            </w:r>
          </w:p>
        </w:tc>
      </w:tr>
      <w:tr w:rsidR="00704A1E" w:rsidRPr="00704A1E" w:rsidTr="00704A1E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4A1E" w:rsidRPr="00704A1E" w:rsidRDefault="00704A1E" w:rsidP="00704A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4A1E" w:rsidRPr="00704A1E" w:rsidRDefault="00704A1E" w:rsidP="00704A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Информирование</w:t>
            </w:r>
          </w:p>
          <w:p w:rsidR="00704A1E" w:rsidRPr="00704A1E" w:rsidRDefault="00704A1E" w:rsidP="00704A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</w:t>
            </w:r>
            <w:proofErr w:type="spellStart"/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</w:rPr>
              <w:t>Злынковского</w:t>
            </w:r>
            <w:proofErr w:type="spellEnd"/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 района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4A1E" w:rsidRPr="00704A1E" w:rsidRDefault="00704A1E" w:rsidP="00704A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4A1E" w:rsidRPr="00704A1E" w:rsidRDefault="00704A1E" w:rsidP="00704A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Организационный отдел администрации </w:t>
            </w:r>
            <w:proofErr w:type="spellStart"/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</w:rPr>
              <w:t>Злынковского</w:t>
            </w:r>
            <w:proofErr w:type="spellEnd"/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 Брянской области</w:t>
            </w:r>
          </w:p>
        </w:tc>
      </w:tr>
      <w:tr w:rsidR="00704A1E" w:rsidRPr="00704A1E" w:rsidTr="00704A1E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4A1E" w:rsidRPr="00704A1E" w:rsidRDefault="00704A1E" w:rsidP="00704A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4A1E" w:rsidRPr="00704A1E" w:rsidRDefault="00704A1E" w:rsidP="00704A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Консультирование.</w:t>
            </w:r>
          </w:p>
          <w:p w:rsidR="00704A1E" w:rsidRPr="00704A1E" w:rsidRDefault="00704A1E" w:rsidP="00704A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Консультирование осуществляется в устной или письменной форме по следующим вопросам:</w:t>
            </w:r>
          </w:p>
          <w:p w:rsidR="00704A1E" w:rsidRPr="00704A1E" w:rsidRDefault="00704A1E" w:rsidP="00704A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</w:rPr>
              <w:t>1) организация и осуществление муниципального земельного контроля;</w:t>
            </w:r>
          </w:p>
          <w:p w:rsidR="00704A1E" w:rsidRPr="00704A1E" w:rsidRDefault="00704A1E" w:rsidP="00704A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</w:rPr>
              <w:t>2) порядок осуществления контрольных мероприятий,</w:t>
            </w:r>
          </w:p>
          <w:p w:rsidR="00704A1E" w:rsidRPr="00704A1E" w:rsidRDefault="00704A1E" w:rsidP="00704A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</w:rPr>
              <w:t>3) порядок обжалования действий (бездействия) должностных лиц Администрации в части осуществления муниципального земельного контроля;</w:t>
            </w:r>
          </w:p>
          <w:p w:rsidR="00704A1E" w:rsidRPr="00704A1E" w:rsidRDefault="00704A1E" w:rsidP="00704A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</w:rPr>
      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муниципального земельного контроля.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4A1E" w:rsidRPr="00704A1E" w:rsidRDefault="00704A1E" w:rsidP="00704A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 с учетом особенностей организации личного приема граждан в Администрации</w:t>
            </w:r>
          </w:p>
        </w:tc>
        <w:tc>
          <w:tcPr>
            <w:tcW w:w="25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04A1E" w:rsidRPr="00704A1E" w:rsidRDefault="00704A1E" w:rsidP="00704A1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Отдел имущественных отношений администрации </w:t>
            </w:r>
            <w:proofErr w:type="spellStart"/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</w:rPr>
              <w:t>Злынковского</w:t>
            </w:r>
            <w:proofErr w:type="spellEnd"/>
            <w:r w:rsidRPr="00704A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</w:tr>
    </w:tbl>
    <w:p w:rsidR="00704A1E" w:rsidRPr="00704A1E" w:rsidRDefault="00704A1E" w:rsidP="00704A1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04A1E" w:rsidRPr="00704A1E" w:rsidRDefault="00704A1E" w:rsidP="00704A1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704A1E" w:rsidRPr="00704A1E" w:rsidRDefault="00704A1E" w:rsidP="00704A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04A1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bookmarkEnd w:id="0"/>
    <w:p w:rsidR="00704A1E" w:rsidRPr="00704A1E" w:rsidRDefault="00704A1E" w:rsidP="00704A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704A1E" w:rsidRPr="00704A1E" w:rsidSect="00704A1E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A1E"/>
    <w:rsid w:val="00704A1E"/>
    <w:rsid w:val="00790E1E"/>
    <w:rsid w:val="00C7424E"/>
    <w:rsid w:val="00EC2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04A1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04A1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704A1E"/>
    <w:rPr>
      <w:b/>
      <w:bCs/>
    </w:rPr>
  </w:style>
  <w:style w:type="paragraph" w:styleId="a4">
    <w:name w:val="Normal (Web)"/>
    <w:basedOn w:val="a"/>
    <w:uiPriority w:val="99"/>
    <w:unhideWhenUsed/>
    <w:rsid w:val="00704A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704A1E"/>
    <w:rPr>
      <w:color w:val="0000FF"/>
      <w:u w:val="single"/>
    </w:rPr>
  </w:style>
  <w:style w:type="character" w:styleId="a6">
    <w:name w:val="Emphasis"/>
    <w:basedOn w:val="a0"/>
    <w:uiPriority w:val="20"/>
    <w:qFormat/>
    <w:rsid w:val="00704A1E"/>
    <w:rPr>
      <w:i/>
      <w:i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04A1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704A1E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04A1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704A1E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04A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04A1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04A1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04A1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704A1E"/>
    <w:rPr>
      <w:b/>
      <w:bCs/>
    </w:rPr>
  </w:style>
  <w:style w:type="paragraph" w:styleId="a4">
    <w:name w:val="Normal (Web)"/>
    <w:basedOn w:val="a"/>
    <w:uiPriority w:val="99"/>
    <w:unhideWhenUsed/>
    <w:rsid w:val="00704A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704A1E"/>
    <w:rPr>
      <w:color w:val="0000FF"/>
      <w:u w:val="single"/>
    </w:rPr>
  </w:style>
  <w:style w:type="character" w:styleId="a6">
    <w:name w:val="Emphasis"/>
    <w:basedOn w:val="a0"/>
    <w:uiPriority w:val="20"/>
    <w:qFormat/>
    <w:rsid w:val="00704A1E"/>
    <w:rPr>
      <w:i/>
      <w:i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04A1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704A1E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04A1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704A1E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04A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04A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35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30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45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223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223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020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194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28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2470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789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85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171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283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330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704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260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504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99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29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345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89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03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8816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668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62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025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04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032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932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447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07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02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305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183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61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24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741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869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16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61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934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836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29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081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09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8391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18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926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992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123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79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59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29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698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7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16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62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675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7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720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912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488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95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195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766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646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11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683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04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03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84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38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716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azlynk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1357</Words>
  <Characters>7735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2021-10-01T10:00:00Z</dcterms:created>
  <dcterms:modified xsi:type="dcterms:W3CDTF">2021-10-01T10:00:00Z</dcterms:modified>
</cp:coreProperties>
</file>